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8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Form N-PX Filer InformationUNITED STATES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SECURITIES AND EXCHANGE COMMISSION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OMB Number: 3235-0582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Washington, D.C. 20549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48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5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FORM N-PX</w:t>
            </w: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ANNUAL REPORT OF PROXY VOTING RECORD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hours per response: 20.8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7090410</wp:posOffset>
            </wp:positionH>
            <wp:positionV relativeFrom="paragraph">
              <wp:posOffset>-482600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5349875</wp:posOffset>
            </wp:positionH>
            <wp:positionV relativeFrom="paragraph">
              <wp:posOffset>-482600</wp:posOffset>
            </wp:positionV>
            <wp:extent cx="33655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Filer Information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CIK</w:t>
            </w:r>
          </w:p>
        </w:tc>
        <w:tc>
          <w:tcPr>
            <w:tcW w:w="416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4"/>
              </w:rPr>
              <w:t>0001110646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Filer CCC</w:t>
            </w:r>
          </w:p>
        </w:tc>
        <w:tc>
          <w:tcPr>
            <w:tcW w:w="416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********</w:t>
            </w:r>
          </w:p>
        </w:tc>
      </w:tr>
      <w:tr>
        <w:trPr>
          <w:trHeight w:val="29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 of Report</w:t>
            </w:r>
          </w:p>
        </w:tc>
        <w:tc>
          <w:tcPr>
            <w:tcW w:w="4160" w:type="dxa"/>
            <w:vAlign w:val="bottom"/>
          </w:tcPr>
          <w:p>
            <w:pPr>
              <w:ind w:left="3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06/30/2024</w:t>
            </w:r>
          </w:p>
        </w:tc>
      </w:tr>
    </w:tbl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Are you a Registered Management Investment Company or an Institutional Manager? Institutional Manager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06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Is this a LIVE or TEST Filing?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LIVE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TEST Is this an electronic copy of an official filing submitted in paper format?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4788535</wp:posOffset>
            </wp:positionH>
            <wp:positionV relativeFrom="paragraph">
              <wp:posOffset>-176530</wp:posOffset>
            </wp:positionV>
            <wp:extent cx="128905" cy="128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Submission Contact Information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Phone Number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E-mail Address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Notification Information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Notify via Filing Website only? </w:t>
      </w:r>
      <w:r>
        <w:rPr>
          <w:sz w:val="1"/>
          <w:szCs w:val="1"/>
          <w:color w:val="auto"/>
        </w:rPr>
        <w:drawing>
          <wp:inline distT="0" distB="0" distL="0" distR="0">
            <wp:extent cx="128905" cy="1289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Cover Page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reporting person:</w:t>
      </w:r>
    </w:p>
    <w:p>
      <w:pPr>
        <w:sectPr>
          <w:pgSz w:w="11900" w:h="16838" w:orient="portrait"/>
          <w:cols w:equalWidth="0" w:num="1">
            <w:col w:w="11200"/>
          </w:cols>
          <w:pgMar w:left="320" w:top="261" w:right="379" w:bottom="0" w:gutter="0" w:footer="0" w:header="0"/>
        </w:sect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4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reporting person (For registered management investment companies, provide exact name of registrant as specified in charter)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2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Zip code and zip code extension or foreign postal code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Telephone number of reporting person,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NetEase, Inc.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right="32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NETEASE BUILDING, NO. 599 WANGSHANG RD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BINJIANG DISTRICT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HANGZHOU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CHINA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310052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86-571-8985-3378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520" w:space="460"/>
            <w:col w:w="3220"/>
          </w:cols>
          <w:pgMar w:left="320" w:top="261" w:right="37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Name and address of agent for service: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Name of agent for service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1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Street 2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City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State/Country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Zip code and zip code extension or foreign postal code</w:t>
      </w:r>
    </w:p>
    <w:p>
      <w:pPr>
        <w:sectPr>
          <w:pgSz w:w="11900" w:h="16838" w:orient="portrait"/>
          <w:cols w:equalWidth="0" w:num="1">
            <w:col w:w="11200"/>
          </w:cols>
          <w:pgMar w:left="320" w:top="261" w:right="379" w:bottom="0" w:gutter="0" w:footer="0" w:header="0"/>
          <w:type w:val="continuous"/>
        </w:sectPr>
      </w:pPr>
    </w:p>
    <w:bookmarkStart w:id="1" w:name="page2"/>
    <w:bookmarkEnd w:id="1"/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Reporting Period: Report for the year ended June 30, 2024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SEC Investment Company Act or Form 13F File Number: </w:t>
      </w:r>
      <w:r>
        <w:rPr>
          <w:rFonts w:ascii="Times New Roman" w:cs="Times New Roman" w:eastAsia="Times New Roman" w:hAnsi="Times New Roman"/>
          <w:sz w:val="43"/>
          <w:szCs w:val="43"/>
          <w:color w:val="auto"/>
          <w:vertAlign w:val="superscript"/>
        </w:rPr>
        <w:t>028-22646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CRD Number (if any):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Other SEC File Number (if any):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Legal Entity Identifier (if any):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i w:val="1"/>
          <w:iCs w:val="1"/>
          <w:color w:val="auto"/>
        </w:rPr>
        <w:t>Report Type (check only one):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Registered Management Investment Company.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0" w:right="500"/>
        <w:spacing w:after="0" w:line="243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238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Voting Report (Check here if the registered management investment company held one or more securities it was entitled to vote.)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Fund Notice Report (Check here if the registered management investment company did not hold any securities it was</w:t>
      </w:r>
    </w:p>
    <w:p>
      <w:pPr>
        <w:ind w:left="100"/>
        <w:spacing w:after="0" w:line="23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entitled to vote.)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Institutional Manager.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Voting Report (Check here if all proxy votes of this reporting manager are reported in this report.)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Institutional Manager Notice Report (Check here if no proxy votes are reported in this report and complete the notice report</w:t>
      </w:r>
    </w:p>
    <w:p>
      <w:pPr>
        <w:ind w:left="100"/>
        <w:spacing w:after="0" w:line="23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filing explanation section below)</w:t>
      </w:r>
    </w:p>
    <w:p>
      <w:pPr>
        <w:ind w:left="10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Notice report filing explanation:</w:t>
      </w: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All proxy votes for which the manager exercised voting power are reported by other reporting persons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did not exercise voting power for any reportable voting matter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The reporting person has a clearly disclosed policy of not voting and did not vote on any proxy voting matters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" w:right="620"/>
        <w:spacing w:after="0" w:line="248" w:lineRule="auto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Institutional Manager Combination Report (Check here if a portion of the proxy votes for this reporting manager are reported in this report and a portion are reported by other reporting person(s).)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380"/>
        <w:spacing w:after="0" w:line="4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Do you wish to provide explanatory information pursuant to Special Instruction B.4?: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Yes </w:t>
      </w:r>
      <w:r>
        <w:rPr>
          <w:sz w:val="1"/>
          <w:szCs w:val="1"/>
          <w:color w:val="auto"/>
        </w:rPr>
        <w:drawing>
          <wp:inline distT="0" distB="0" distL="0" distR="0">
            <wp:extent cx="137160" cy="1371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 No Additional information: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N-PX: Signature Block</w:t>
      </w:r>
    </w:p>
    <w:p>
      <w:pPr>
        <w:spacing w:after="0" w:line="353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Reporting Person:</w:t>
            </w:r>
          </w:p>
        </w:tc>
        <w:tc>
          <w:tcPr>
            <w:tcW w:w="2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NetEase,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(Signature):</w:t>
            </w:r>
          </w:p>
        </w:tc>
        <w:tc>
          <w:tcPr>
            <w:tcW w:w="2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William Lei 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6"/>
        </w:trPr>
        <w:tc>
          <w:tcPr>
            <w:tcW w:w="4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9"/>
              </w:rPr>
              <w:t xml:space="preserve">By (Printed Signature): </w:t>
            </w:r>
            <w:r>
              <w:rPr>
                <w:rFonts w:ascii="Times New Roman" w:cs="Times New Roman" w:eastAsia="Times New Roman" w:hAnsi="Times New Roman"/>
                <w:sz w:val="43"/>
                <w:szCs w:val="43"/>
                <w:color w:val="auto"/>
                <w:w w:val="99"/>
                <w:vertAlign w:val="superscript"/>
              </w:rPr>
              <w:t>William Lei 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By (Title):</w:t>
            </w:r>
          </w:p>
        </w:tc>
        <w:tc>
          <w:tcPr>
            <w:tcW w:w="2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Date:</w:t>
            </w:r>
          </w:p>
        </w:tc>
        <w:tc>
          <w:tcPr>
            <w:tcW w:w="2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08/29/2024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060"/>
      </w:cols>
      <w:pgMar w:left="320" w:top="11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Relationship Id="rId22" Type="http://schemas.openxmlformats.org/officeDocument/2006/relationships/image" Target="media/image15.jpeg"/><Relationship Id="rId23" Type="http://schemas.openxmlformats.org/officeDocument/2006/relationships/image" Target="media/image1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2024-08-29T06:13:29Z</dcterms:created>
  <dcterms:modified xsi:type="dcterms:W3CDTF">2024-08-29T06:13:29Z</dcterms:modified>
</cp:coreProperties>
</file>