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NETEASE, INC.</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NetEase Building, No. 599 Wangshang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Binjiang District, Hangzhou, 310052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53" w:right="1440"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proposed resolutions as set out in NetEase, Inc.’s Notice of the 2025 Annual General Meeting of Shareholders dated April 16, 2025 were duly passed at its 2025 Annual General Meeting of Shareholders held on June 25, 2025. An announcement with respect to the foregoing which was made with The Stock Exchange of Hong Kong Limited is attached to this Form 6-K as Exhibit 99.1.</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7"/>
          <w:szCs w:val="17"/>
          <w:b w:val="1"/>
          <w:bCs w:val="1"/>
          <w:color w:val="auto"/>
        </w:rPr>
        <w:t>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Results of the 2025 Annual General Meeting of Shareholders</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NETEASE, INC.</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Lei Ding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25, 2025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7136130" cy="749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4993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Hong Kong Exchanges and Clearing Limited and The Stock Exchange of Hong Kong Limited take no responsibility for the contents of this document,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294640</wp:posOffset>
            </wp:positionV>
            <wp:extent cx="2331720"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17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RESULTS OF THE 2025 ANNUAL GENERAL MEETING OF SHAREHOLDERS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wishes to announce that all the proposed resolutions as set out in the Company’s Notice of the 2025 Annual General Meeting of Shareholders dated April 16, 2025 were duly passed at the 2025 Annual General Meeting of Shareholders held on June 25, 2025.</w:t>
      </w:r>
    </w:p>
    <w:p>
      <w:pPr>
        <w:spacing w:after="0" w:line="159"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 June 25,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Alice Cheng, 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Grace Tang, Mr. Joseph Tong and Mr. Michael Leung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2025-06-25T05:11:05Z</dcterms:created>
  <dcterms:modified xsi:type="dcterms:W3CDTF">2025-06-25T05:11:05Z</dcterms:modified>
</cp:coreProperties>
</file>