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Under the Securities and Exhcange Act of 1934</w:t>
      </w:r>
    </w:p>
    <w:p>
      <w:pPr>
        <w:ind w:left="2740"/>
        <w:spacing w:after="0"/>
        <w:rPr>
          <w:sz w:val="20"/>
          <w:szCs w:val="20"/>
          <w:color w:val="auto"/>
        </w:rPr>
      </w:pPr>
      <w:r>
        <w:rPr>
          <w:rFonts w:ascii="Courier New" w:cs="Courier New" w:eastAsia="Courier New" w:hAnsi="Courier New"/>
          <w:sz w:val="18"/>
          <w:szCs w:val="18"/>
          <w:color w:val="auto"/>
        </w:rPr>
        <w:t>(Amendment No. __________ )*</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NETEASE.COM,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0.00001 PER SHARE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64110W10200</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280" w:right="4199" w:hanging="744"/>
        <w:spacing w:after="0" w:line="347" w:lineRule="auto"/>
        <w:tabs>
          <w:tab w:leader="none" w:pos="30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LEE, C/O SY, LEE &amp; CHEN, LLP 362 W. CARVEY AVE.</w:t>
      </w:r>
    </w:p>
    <w:p>
      <w:pPr>
        <w:spacing w:after="0" w:line="18"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58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10, 2004</w:t>
      </w:r>
    </w:p>
    <w:p>
      <w:pPr>
        <w:spacing w:after="0" w:line="31"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ss.ss.240.13d-1(e), 240.13d-1(f) or 240.13d-1(g), check the following box. [_]</w:t>
      </w:r>
    </w:p>
    <w:p>
      <w:pPr>
        <w:spacing w:after="0" w:line="82" w:lineRule="exact"/>
        <w:rPr>
          <w:sz w:val="24"/>
          <w:szCs w:val="24"/>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ss.240.13d-7 for other parties to whom copies are to be sent.</w:t>
      </w:r>
    </w:p>
    <w:p>
      <w:pPr>
        <w:spacing w:after="0" w:line="66" w:lineRule="exact"/>
        <w:rPr>
          <w:sz w:val="24"/>
          <w:szCs w:val="24"/>
          <w:color w:val="auto"/>
        </w:rPr>
      </w:pPr>
    </w:p>
    <w:p>
      <w:pPr>
        <w:jc w:val="both"/>
        <w:ind w:right="1779" w:firstLine="8"/>
        <w:spacing w:after="0" w:line="274"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64110W10200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4"/>
          <w:szCs w:val="24"/>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540" w:right="3479"/>
        <w:spacing w:after="0" w:line="45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Yong Ping Duan &amp; Xin Liu</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________________________________________________________________________________</w:t>
      </w:r>
    </w:p>
    <w:p>
      <w:pPr>
        <w:spacing w:after="0" w:line="29"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7380" w:hanging="525"/>
        <w:spacing w:after="0" w:line="238" w:lineRule="auto"/>
        <w:tabs>
          <w:tab w:leader="none" w:pos="7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7380" w:hanging="525"/>
        <w:spacing w:after="0"/>
        <w:tabs>
          <w:tab w:leader="none" w:pos="7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2"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w:t>
      </w:r>
    </w:p>
    <w:p>
      <w:pPr>
        <w:ind w:left="540"/>
        <w:spacing w:after="0"/>
        <w:tabs>
          <w:tab w:leader="none" w:pos="736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CHINA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2120" w:hanging="532"/>
        <w:spacing w:after="0"/>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1,242,000 SHARES</w:t>
            </w:r>
          </w:p>
        </w:tc>
        <w:tc>
          <w:tcPr>
            <w:tcW w:w="0" w:type="dxa"/>
            <w:vAlign w:val="bottom"/>
          </w:tcPr>
          <w:p>
            <w:pPr>
              <w:spacing w:after="0"/>
              <w:rPr>
                <w:sz w:val="1"/>
                <w:szCs w:val="1"/>
                <w:color w:val="auto"/>
              </w:rPr>
            </w:pPr>
          </w:p>
        </w:tc>
      </w:tr>
      <w:tr>
        <w:trPr>
          <w:trHeight w:val="311"/>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14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4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7000" w:type="dxa"/>
            <w:vAlign w:val="bottom"/>
            <w:gridSpan w:val="2"/>
            <w:vMerge w:val="restart"/>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109"/>
        </w:trPr>
        <w:tc>
          <w:tcPr>
            <w:tcW w:w="14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rPr>
              <w:t>EACH</w:t>
            </w:r>
          </w:p>
        </w:tc>
        <w:tc>
          <w:tcPr>
            <w:tcW w:w="70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440" w:type="dxa"/>
            <w:vAlign w:val="bottom"/>
            <w:vMerge w:val="continue"/>
          </w:tcPr>
          <w:p>
            <w:pPr>
              <w:spacing w:after="0"/>
              <w:rPr>
                <w:sz w:val="24"/>
                <w:szCs w:val="24"/>
                <w:color w:val="auto"/>
              </w:rPr>
            </w:pP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1,242,000 SHARES</w:t>
            </w:r>
          </w:p>
        </w:tc>
        <w:tc>
          <w:tcPr>
            <w:tcW w:w="0" w:type="dxa"/>
            <w:vAlign w:val="bottom"/>
          </w:tcPr>
          <w:p>
            <w:pPr>
              <w:spacing w:after="0"/>
              <w:rPr>
                <w:sz w:val="1"/>
                <w:szCs w:val="1"/>
                <w:color w:val="auto"/>
              </w:rPr>
            </w:pPr>
          </w:p>
        </w:tc>
      </w:tr>
      <w:tr>
        <w:trPr>
          <w:trHeight w:val="311"/>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PERSON</w:t>
            </w:r>
          </w:p>
        </w:tc>
        <w:tc>
          <w:tcPr>
            <w:tcW w:w="70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7"/>
              </w:rPr>
              <w:t>_________________________________________________________________</w:t>
            </w:r>
          </w:p>
        </w:tc>
        <w:tc>
          <w:tcPr>
            <w:tcW w:w="0" w:type="dxa"/>
            <w:vAlign w:val="bottom"/>
          </w:tcPr>
          <w:p>
            <w:pPr>
              <w:spacing w:after="0"/>
              <w:rPr>
                <w:sz w:val="1"/>
                <w:szCs w:val="1"/>
                <w:color w:val="auto"/>
              </w:rPr>
            </w:pPr>
          </w:p>
        </w:tc>
      </w:tr>
      <w:tr>
        <w:trPr>
          <w:trHeight w:val="296"/>
        </w:trPr>
        <w:tc>
          <w:tcPr>
            <w:tcW w:w="14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rPr>
              <w:t>WITH</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10</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4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N/A</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1,242,000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right="2419" w:hanging="532"/>
        <w:spacing w:after="0" w:line="309"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(See Instructions)</w:t>
      </w:r>
    </w:p>
    <w:p>
      <w:pPr>
        <w:spacing w:after="0" w:line="51"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53"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11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64110W10200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NETEASE.COM, INC.</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 Par Value 0.00001 Per Share</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Yong Ping Duan &amp; Xin Liu</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Sy Lee &amp; Chen LLC, 362 W. Garvey Ave., Monterey Park, CA  91754</w:t>
      </w:r>
    </w:p>
    <w:p>
      <w:pPr>
        <w:spacing w:after="0" w:line="201" w:lineRule="exact"/>
        <w:rPr>
          <w:rFonts w:ascii="Courier New" w:cs="Courier New" w:eastAsia="Courier New" w:hAnsi="Courier New"/>
          <w:sz w:val="18"/>
          <w:szCs w:val="18"/>
          <w:color w:val="auto"/>
        </w:rPr>
      </w:pPr>
    </w:p>
    <w:p>
      <w:pPr>
        <w:ind w:left="1060" w:right="1779" w:hanging="525"/>
        <w:spacing w:after="0" w:line="347" w:lineRule="auto"/>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Investor, c/o T D Waterhouse, 201 W. Garvey Ave., #105, Monterey Park, CA 91754</w:t>
      </w:r>
    </w:p>
    <w:p>
      <w:pPr>
        <w:spacing w:after="0" w:line="1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60" w:hanging="425"/>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Personal Investment</w:t>
      </w: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1" w:lineRule="exact"/>
        <w:rPr>
          <w:rFonts w:ascii="Courier New" w:cs="Courier New" w:eastAsia="Courier New" w:hAnsi="Courier New"/>
          <w:sz w:val="18"/>
          <w:szCs w:val="18"/>
          <w:color w:val="auto"/>
        </w:rPr>
      </w:pPr>
    </w:p>
    <w:p>
      <w:pPr>
        <w:spacing w:after="0"/>
        <w:tabs>
          <w:tab w:leader="none" w:pos="0" w:val="left"/>
        </w:tabs>
        <w:numPr>
          <w:ilvl w:val="0"/>
          <w:numId w:val="18"/>
        </w:numPr>
        <w:rPr>
          <w:rFonts w:ascii="Courier New" w:cs="Courier New" w:eastAsia="Courier New" w:hAnsi="Courier New"/>
          <w:sz w:val="18"/>
          <w:szCs w:val="18"/>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3.92%</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1,242,000 SH</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960" w:right="199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691"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16, 2004</w:t>
      </w:r>
    </w:p>
    <w:p>
      <w:pPr>
        <w:spacing w:after="0" w:line="2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Yong Ping Duan</w:t>
      </w:r>
    </w:p>
    <w:p>
      <w:pPr>
        <w:spacing w:after="0" w:line="29"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Yong Ping Duan</w:t>
      </w:r>
    </w:p>
    <w:p>
      <w:pPr>
        <w:spacing w:after="0" w:line="29"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w:t>
      </w:r>
    </w:p>
    <w:p>
      <w:pPr>
        <w:spacing w:after="0" w:line="372" w:lineRule="exact"/>
        <w:rPr>
          <w:sz w:val="20"/>
          <w:szCs w:val="20"/>
          <w:color w:val="auto"/>
        </w:rPr>
      </w:pPr>
    </w:p>
    <w:p>
      <w:pPr>
        <w:jc w:val="both"/>
        <w:ind w:right="1779" w:firstLine="527"/>
        <w:spacing w:after="0" w:line="252"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99"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C.%1."/>
      <w:numFmt w:val="upperLetter"/>
      <w:start w:val="3"/>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2"/>
      <w:numFmt w:val="bullet"/>
      <w:start w:val="1"/>
    </w:lvl>
    <w:lvl w:ilvl="1">
      <w:lvlJc w:val="left"/>
      <w:lvlText w:val="(%2)"/>
      <w:numFmt w:val="lowerLetter"/>
      <w:start w:val="1"/>
    </w:lvl>
  </w:abstractNum>
  <w:abstractNum w:abstractNumId="9">
    <w:nsid w:val="6B68079A"/>
    <w:multiLevelType w:val="hybridMultilevel"/>
    <w:lvl w:ilvl="0">
      <w:lvlJc w:val="left"/>
      <w:lvlText w:val="3"/>
      <w:numFmt w:val="bullet"/>
      <w:start w:val="1"/>
    </w:lvl>
  </w:abstractNum>
  <w:abstractNum w:abstractNumId="10">
    <w:nsid w:val="4E6AFB66"/>
    <w:multiLevelType w:val="hybridMultilevel"/>
    <w:lvl w:ilvl="0">
      <w:lvlJc w:val="left"/>
      <w:lvlText w:val="4"/>
      <w:numFmt w:val="bullet"/>
      <w:start w:val="1"/>
    </w:lvl>
  </w:abstractNum>
  <w:abstractNum w:abstractNumId="11">
    <w:nsid w:val="25E45D32"/>
    <w:multiLevelType w:val="hybridMultilevel"/>
    <w:lvl w:ilvl="0">
      <w:lvlJc w:val="left"/>
      <w:lvlText w:val="5"/>
      <w:numFmt w:val="bullet"/>
      <w:start w:val="1"/>
    </w:lvl>
  </w:abstractNum>
  <w:abstractNum w:abstractNumId="12">
    <w:nsid w:val="519B500D"/>
    <w:multiLevelType w:val="hybridMultilevel"/>
    <w:lvl w:ilvl="0">
      <w:lvlJc w:val="left"/>
      <w:lvlText w:val="6"/>
      <w:numFmt w:val="bullet"/>
      <w:start w:val="1"/>
    </w:lvl>
  </w:abstractNum>
  <w:abstractNum w:abstractNumId="13">
    <w:nsid w:val="431BD7B7"/>
    <w:multiLevelType w:val="hybridMultilevel"/>
    <w:lvl w:ilvl="0">
      <w:lvlJc w:val="left"/>
      <w:lvlText w:val="7"/>
      <w:numFmt w:val="bullet"/>
      <w:start w:val="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2019-12-15T02:23:23Z</dcterms:created>
  <dcterms:modified xsi:type="dcterms:W3CDTF">2019-12-15T02:23:23Z</dcterms:modified>
</cp:coreProperties>
</file>